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25207" w14:textId="2F961B6B" w:rsidR="00781886" w:rsidRPr="00A47995" w:rsidRDefault="00A47995">
      <w:pPr>
        <w:rPr>
          <w:rFonts w:ascii="Lucida Bright" w:hAnsi="Lucida Bright" w:cs="David"/>
          <w:b/>
          <w:sz w:val="28"/>
        </w:rPr>
      </w:pPr>
      <w:bookmarkStart w:id="0" w:name="_GoBack"/>
      <w:r w:rsidRPr="00A47995">
        <w:rPr>
          <w:rFonts w:ascii="Lucida Bright" w:hAnsi="Lucida Bright" w:cs="David"/>
          <w:b/>
          <w:sz w:val="28"/>
        </w:rPr>
        <w:t>WITHDRAWAL / TERMINATION POLICIES</w:t>
      </w:r>
    </w:p>
    <w:bookmarkEnd w:id="0"/>
    <w:p w14:paraId="64ADE871" w14:textId="77777777" w:rsidR="00A47995" w:rsidRDefault="00A47995"/>
    <w:p w14:paraId="4DEB554A" w14:textId="77777777" w:rsidR="00A47995" w:rsidRPr="000D61ED" w:rsidRDefault="00A47995" w:rsidP="00A47995">
      <w:pPr>
        <w:pStyle w:val="BodyText"/>
        <w:shd w:val="clear" w:color="auto" w:fill="D9D9D9" w:themeFill="background1" w:themeFillShade="D9"/>
        <w:spacing w:before="160" w:after="80" w:line="240" w:lineRule="auto"/>
        <w:rPr>
          <w:rFonts w:ascii="David" w:eastAsia="Century Gothic" w:hAnsi="David" w:cs="David"/>
          <w:b/>
          <w:bCs/>
          <w:w w:val="105"/>
          <w:sz w:val="20"/>
          <w:szCs w:val="20"/>
        </w:rPr>
      </w:pPr>
      <w:r w:rsidRPr="000D61ED">
        <w:rPr>
          <w:rFonts w:ascii="David" w:eastAsia="Century Gothic" w:hAnsi="David" w:cs="David"/>
          <w:b/>
          <w:bCs/>
          <w:w w:val="105"/>
          <w:sz w:val="20"/>
          <w:szCs w:val="20"/>
        </w:rPr>
        <w:t>STUDENTS WHO WITHDRAW____________________________________</w:t>
      </w:r>
      <w:r>
        <w:rPr>
          <w:rFonts w:ascii="David" w:eastAsia="Century Gothic" w:hAnsi="David" w:cs="David"/>
          <w:b/>
          <w:bCs/>
          <w:w w:val="105"/>
          <w:sz w:val="20"/>
          <w:szCs w:val="20"/>
        </w:rPr>
        <w:t>_______________________</w:t>
      </w:r>
      <w:r w:rsidRPr="000D61ED">
        <w:rPr>
          <w:rFonts w:ascii="David" w:eastAsia="Century Gothic" w:hAnsi="David" w:cs="David"/>
          <w:b/>
          <w:bCs/>
          <w:w w:val="105"/>
          <w:sz w:val="20"/>
          <w:szCs w:val="20"/>
        </w:rPr>
        <w:t>______</w:t>
      </w:r>
    </w:p>
    <w:p w14:paraId="5833DE62" w14:textId="77777777" w:rsidR="00A47995" w:rsidRPr="008524F8" w:rsidRDefault="00A47995" w:rsidP="00A47995">
      <w:pPr>
        <w:spacing w:after="60"/>
        <w:rPr>
          <w:rFonts w:ascii="Lucida Fax" w:hAnsi="Lucida Fax" w:cs="David"/>
          <w:spacing w:val="-3"/>
          <w:sz w:val="16"/>
          <w:szCs w:val="16"/>
        </w:rPr>
      </w:pPr>
      <w:r w:rsidRPr="008524F8">
        <w:rPr>
          <w:rFonts w:ascii="Lucida Fax" w:hAnsi="Lucida Fax" w:cs="David"/>
          <w:spacing w:val="-3"/>
          <w:sz w:val="16"/>
          <w:szCs w:val="16"/>
        </w:rPr>
        <w:t xml:space="preserve">Students who withdraw from the program are required to empty their </w:t>
      </w:r>
      <w:r>
        <w:rPr>
          <w:rFonts w:ascii="Lucida Fax" w:hAnsi="Lucida Fax" w:cs="David"/>
          <w:spacing w:val="-3"/>
          <w:sz w:val="16"/>
          <w:szCs w:val="16"/>
        </w:rPr>
        <w:t>locker and gather all personal</w:t>
      </w:r>
      <w:r w:rsidRPr="008524F8">
        <w:rPr>
          <w:rFonts w:ascii="Lucida Fax" w:hAnsi="Lucida Fax" w:cs="David"/>
          <w:spacing w:val="-3"/>
          <w:sz w:val="16"/>
          <w:szCs w:val="16"/>
        </w:rPr>
        <w:t xml:space="preserve"> items. Any items left behind by the student will be stored for 30 days, after which time the items become the property of The Avenue Academy.</w:t>
      </w:r>
    </w:p>
    <w:p w14:paraId="58E74206" w14:textId="77777777" w:rsidR="00A47995" w:rsidRPr="008524F8" w:rsidRDefault="00A47995" w:rsidP="00A47995">
      <w:pPr>
        <w:spacing w:after="60"/>
        <w:rPr>
          <w:rFonts w:ascii="Lucida Fax" w:hAnsi="Lucida Fax" w:cs="David"/>
          <w:spacing w:val="-3"/>
          <w:sz w:val="16"/>
          <w:szCs w:val="16"/>
        </w:rPr>
      </w:pPr>
      <w:r w:rsidRPr="008524F8">
        <w:rPr>
          <w:rFonts w:ascii="Lucida Fax" w:hAnsi="Lucida Fax" w:cs="David"/>
          <w:spacing w:val="-3"/>
          <w:sz w:val="16"/>
          <w:szCs w:val="16"/>
        </w:rPr>
        <w:t xml:space="preserve">Students wishing to transfer to another institution must pay all monies owed to The Avenue Academy, and all applicable academic requirements must be met </w:t>
      </w:r>
      <w:proofErr w:type="gramStart"/>
      <w:r w:rsidRPr="008524F8">
        <w:rPr>
          <w:rFonts w:ascii="Lucida Fax" w:hAnsi="Lucida Fax" w:cs="David"/>
          <w:spacing w:val="-3"/>
          <w:sz w:val="16"/>
          <w:szCs w:val="16"/>
        </w:rPr>
        <w:t>in order for</w:t>
      </w:r>
      <w:proofErr w:type="gramEnd"/>
      <w:r w:rsidRPr="008524F8">
        <w:rPr>
          <w:rFonts w:ascii="Lucida Fax" w:hAnsi="Lucida Fax" w:cs="David"/>
          <w:spacing w:val="-3"/>
          <w:sz w:val="16"/>
          <w:szCs w:val="16"/>
        </w:rPr>
        <w:t xml:space="preserve"> the student transcripts to be released.</w:t>
      </w:r>
    </w:p>
    <w:p w14:paraId="3ADCB3A7" w14:textId="77777777" w:rsidR="00A47995" w:rsidRPr="000D61ED" w:rsidRDefault="00A47995" w:rsidP="00A47995">
      <w:pPr>
        <w:pStyle w:val="BodyText"/>
        <w:shd w:val="clear" w:color="auto" w:fill="D9D9D9" w:themeFill="background1" w:themeFillShade="D9"/>
        <w:spacing w:before="160" w:after="80" w:line="240" w:lineRule="auto"/>
        <w:rPr>
          <w:rFonts w:ascii="David" w:eastAsia="Century Gothic" w:hAnsi="David" w:cs="David"/>
          <w:b/>
          <w:bCs/>
          <w:w w:val="105"/>
          <w:sz w:val="20"/>
          <w:szCs w:val="20"/>
        </w:rPr>
      </w:pPr>
      <w:r w:rsidRPr="000D61ED">
        <w:rPr>
          <w:rFonts w:ascii="David" w:eastAsia="Century Gothic" w:hAnsi="David" w:cs="David"/>
          <w:b/>
          <w:bCs/>
          <w:w w:val="105"/>
          <w:sz w:val="20"/>
          <w:szCs w:val="20"/>
        </w:rPr>
        <w:t>TERMINATION POLICY______________________________________________</w:t>
      </w:r>
      <w:r>
        <w:rPr>
          <w:rFonts w:ascii="David" w:eastAsia="Century Gothic" w:hAnsi="David" w:cs="David"/>
          <w:b/>
          <w:bCs/>
          <w:w w:val="105"/>
          <w:sz w:val="20"/>
          <w:szCs w:val="20"/>
        </w:rPr>
        <w:t>_______________________</w:t>
      </w:r>
      <w:r w:rsidRPr="000D61ED">
        <w:rPr>
          <w:rFonts w:ascii="David" w:eastAsia="Century Gothic" w:hAnsi="David" w:cs="David"/>
          <w:b/>
          <w:bCs/>
          <w:w w:val="105"/>
          <w:sz w:val="20"/>
          <w:szCs w:val="20"/>
        </w:rPr>
        <w:t>__</w:t>
      </w:r>
    </w:p>
    <w:p w14:paraId="3FE4CE7B" w14:textId="77777777" w:rsidR="00A47995" w:rsidRPr="008524F8" w:rsidRDefault="00A47995" w:rsidP="00A47995">
      <w:pPr>
        <w:spacing w:after="60"/>
        <w:rPr>
          <w:rFonts w:ascii="Lucida Fax" w:hAnsi="Lucida Fax" w:cs="David"/>
          <w:spacing w:val="-3"/>
          <w:sz w:val="16"/>
          <w:szCs w:val="16"/>
        </w:rPr>
      </w:pPr>
      <w:r w:rsidRPr="008524F8">
        <w:rPr>
          <w:rFonts w:ascii="Lucida Fax" w:hAnsi="Lucida Fax" w:cs="David"/>
          <w:spacing w:val="-3"/>
          <w:sz w:val="16"/>
          <w:szCs w:val="16"/>
        </w:rPr>
        <w:t>The Avenue Academy may terminate a student’s enrollment for immoral and/or improper conduct, receiving seven (7) coaching sessions, failing to comply with educational requirements, and/ or the terms as agreed upon within the enrollment contract. The student will be charged an administrative fee of $150 .00.</w:t>
      </w:r>
    </w:p>
    <w:p w14:paraId="47D22318" w14:textId="77777777" w:rsidR="00A47995" w:rsidRPr="000D61ED" w:rsidRDefault="00A47995" w:rsidP="00A47995">
      <w:pPr>
        <w:pStyle w:val="BodyText"/>
        <w:shd w:val="clear" w:color="auto" w:fill="D9D9D9" w:themeFill="background1" w:themeFillShade="D9"/>
        <w:spacing w:before="160" w:after="80" w:line="240" w:lineRule="auto"/>
        <w:rPr>
          <w:rFonts w:ascii="David" w:eastAsia="Century Gothic" w:hAnsi="David" w:cs="David"/>
          <w:b/>
          <w:bCs/>
          <w:w w:val="105"/>
          <w:sz w:val="20"/>
          <w:szCs w:val="20"/>
        </w:rPr>
      </w:pPr>
      <w:bookmarkStart w:id="1" w:name="EVALUATION_PROCEDURES_AND_REQUIRED_LEVEL"/>
      <w:bookmarkStart w:id="2" w:name="DETERMINATION_OF_PROGRESS_STATUS"/>
      <w:bookmarkStart w:id="3" w:name="WARNING"/>
      <w:bookmarkStart w:id="4" w:name="_bookmark20"/>
      <w:bookmarkEnd w:id="1"/>
      <w:bookmarkEnd w:id="2"/>
      <w:bookmarkEnd w:id="3"/>
      <w:bookmarkEnd w:id="4"/>
      <w:r w:rsidRPr="000D61ED">
        <w:rPr>
          <w:rFonts w:ascii="David" w:eastAsia="Century Gothic" w:hAnsi="David" w:cs="David"/>
          <w:b/>
          <w:bCs/>
          <w:w w:val="105"/>
          <w:sz w:val="20"/>
          <w:szCs w:val="20"/>
        </w:rPr>
        <w:t>TERMINATION APPEAL PROCEDURE_____________________________</w:t>
      </w:r>
      <w:r>
        <w:rPr>
          <w:rFonts w:ascii="David" w:eastAsia="Century Gothic" w:hAnsi="David" w:cs="David"/>
          <w:b/>
          <w:bCs/>
          <w:w w:val="105"/>
          <w:sz w:val="20"/>
          <w:szCs w:val="20"/>
        </w:rPr>
        <w:t>_______________________</w:t>
      </w:r>
      <w:r w:rsidRPr="000D61ED">
        <w:rPr>
          <w:rFonts w:ascii="David" w:eastAsia="Century Gothic" w:hAnsi="David" w:cs="David"/>
          <w:b/>
          <w:bCs/>
          <w:w w:val="105"/>
          <w:sz w:val="20"/>
          <w:szCs w:val="20"/>
        </w:rPr>
        <w:t>_____</w:t>
      </w:r>
    </w:p>
    <w:p w14:paraId="63992476" w14:textId="77777777" w:rsidR="00A47995" w:rsidRPr="008524F8" w:rsidRDefault="00A47995" w:rsidP="00A47995">
      <w:pPr>
        <w:spacing w:after="60"/>
        <w:rPr>
          <w:rFonts w:ascii="Lucida Fax" w:hAnsi="Lucida Fax" w:cs="David"/>
          <w:spacing w:val="-3"/>
          <w:sz w:val="16"/>
          <w:szCs w:val="16"/>
        </w:rPr>
      </w:pPr>
      <w:bookmarkStart w:id="5" w:name="TERMINATION_APPEAL_PROCEDURE"/>
      <w:bookmarkStart w:id="6" w:name="_bookmark22"/>
      <w:bookmarkEnd w:id="5"/>
      <w:bookmarkEnd w:id="6"/>
      <w:r w:rsidRPr="008524F8">
        <w:rPr>
          <w:rFonts w:ascii="Lucida Fax" w:hAnsi="Lucida Fax" w:cs="David"/>
          <w:spacing w:val="-3"/>
          <w:sz w:val="16"/>
          <w:szCs w:val="16"/>
        </w:rPr>
        <w:t>If a student is terminated due to receiving the maximum amount of coaching sessions, or due to the following reasons: inadequate grades, failure to comply with attendance policies, or failure to comply with any student policies of the academy as outlined in the policies section of the contract and stated in this catalog, the student may appeal the termination decision. A student has five (5) calendar days from the date of termination to appeal the decision. The student must submit a written appeal to the school’s Advisor on the school</w:t>
      </w:r>
      <w:r>
        <w:rPr>
          <w:rFonts w:ascii="Lucida Fax" w:hAnsi="Lucida Fax" w:cs="David"/>
          <w:spacing w:val="-3"/>
          <w:sz w:val="16"/>
          <w:szCs w:val="16"/>
        </w:rPr>
        <w:t>’</w:t>
      </w:r>
      <w:r w:rsidRPr="008524F8">
        <w:rPr>
          <w:rFonts w:ascii="Lucida Fax" w:hAnsi="Lucida Fax" w:cs="David"/>
          <w:spacing w:val="-3"/>
          <w:sz w:val="16"/>
          <w:szCs w:val="16"/>
        </w:rPr>
        <w:t>s Termination Appeal Form describing why they were terminated, along with supporting documentation of the reasons why the determination should be reversed. This information should include what has changed about the student’s situation that will allow them to continue through the program without incident.</w:t>
      </w:r>
    </w:p>
    <w:p w14:paraId="0518AD6B" w14:textId="77777777" w:rsidR="00A47995" w:rsidRPr="008524F8" w:rsidRDefault="00A47995" w:rsidP="00A47995">
      <w:pPr>
        <w:spacing w:after="60"/>
        <w:rPr>
          <w:rFonts w:ascii="Lucida Fax" w:hAnsi="Lucida Fax" w:cs="David"/>
          <w:spacing w:val="-3"/>
          <w:sz w:val="16"/>
          <w:szCs w:val="16"/>
        </w:rPr>
      </w:pPr>
      <w:r w:rsidRPr="008524F8">
        <w:rPr>
          <w:rFonts w:ascii="Lucida Fax" w:hAnsi="Lucida Fax" w:cs="David"/>
          <w:spacing w:val="-3"/>
          <w:sz w:val="16"/>
          <w:szCs w:val="16"/>
        </w:rPr>
        <w:t>An appeal hearing will take place within 15 business days of receipt of the written appeal. This hearing will be attended by the student, parent/guardian (if the student is a dependent minor), the student’s instructor, and the school director. A decision on the student’s appeal will be made within three (3) business days by the director of education and will be communicated to the student in writing. This decision will be final.</w:t>
      </w:r>
    </w:p>
    <w:p w14:paraId="1EC1A097" w14:textId="77777777" w:rsidR="00A47995" w:rsidRDefault="00A47995" w:rsidP="00A47995">
      <w:pPr>
        <w:spacing w:after="60"/>
        <w:rPr>
          <w:rFonts w:ascii="Lucida Fax" w:hAnsi="Lucida Fax" w:cs="David"/>
          <w:spacing w:val="-3"/>
          <w:sz w:val="16"/>
          <w:szCs w:val="16"/>
        </w:rPr>
      </w:pPr>
      <w:r w:rsidRPr="008524F8">
        <w:rPr>
          <w:rFonts w:ascii="Lucida Fax" w:hAnsi="Lucida Fax" w:cs="David"/>
          <w:spacing w:val="-3"/>
          <w:sz w:val="16"/>
          <w:szCs w:val="16"/>
        </w:rPr>
        <w:t>If a student is terminated for gross misconduct, which includes but is not limited to reporting to school under the influence of alcohol or illegal drugs, cheating, stealing, insubordination, threats, and/or bullying, such termination is final and may not be appealed.</w:t>
      </w:r>
    </w:p>
    <w:p w14:paraId="053A759C" w14:textId="77777777" w:rsidR="00A47995" w:rsidRDefault="00A47995" w:rsidP="00A47995">
      <w:pPr>
        <w:spacing w:after="60"/>
        <w:rPr>
          <w:rFonts w:ascii="Lucida Fax" w:hAnsi="Lucida Fax" w:cs="David"/>
          <w:spacing w:val="-3"/>
          <w:sz w:val="16"/>
          <w:szCs w:val="16"/>
        </w:rPr>
      </w:pPr>
    </w:p>
    <w:p w14:paraId="2EBE905B" w14:textId="77777777" w:rsidR="00A47995" w:rsidRPr="000C7D2E" w:rsidRDefault="00A47995" w:rsidP="00A47995">
      <w:pPr>
        <w:pStyle w:val="BodyText"/>
        <w:shd w:val="clear" w:color="auto" w:fill="D9D9D9" w:themeFill="background1" w:themeFillShade="D9"/>
        <w:spacing w:before="160" w:after="80" w:line="240" w:lineRule="auto"/>
        <w:rPr>
          <w:rFonts w:ascii="David" w:eastAsia="Century Gothic" w:hAnsi="David" w:cs="David"/>
          <w:b/>
          <w:bCs/>
          <w:w w:val="105"/>
          <w:sz w:val="20"/>
          <w:szCs w:val="20"/>
        </w:rPr>
      </w:pPr>
      <w:r>
        <w:rPr>
          <w:rFonts w:ascii="David" w:eastAsia="Century Gothic" w:hAnsi="David" w:cs="David"/>
          <w:b/>
          <w:bCs/>
          <w:w w:val="105"/>
          <w:sz w:val="20"/>
          <w:szCs w:val="20"/>
        </w:rPr>
        <w:t>OFFICIAL WITHDRAWAL_____________________________________________________________________</w:t>
      </w:r>
      <w:r w:rsidRPr="000C7D2E">
        <w:rPr>
          <w:rFonts w:ascii="David" w:eastAsia="Century Gothic" w:hAnsi="David" w:cs="David"/>
          <w:b/>
          <w:bCs/>
          <w:w w:val="105"/>
          <w:sz w:val="20"/>
          <w:szCs w:val="20"/>
        </w:rPr>
        <w:t xml:space="preserve"> </w:t>
      </w:r>
    </w:p>
    <w:p w14:paraId="5FB4ACC0" w14:textId="77777777" w:rsidR="00A47995" w:rsidRDefault="00A47995" w:rsidP="00A47995">
      <w:pPr>
        <w:spacing w:after="60"/>
        <w:rPr>
          <w:rFonts w:ascii="Lucida Fax" w:hAnsi="Lucida Fax" w:cs="David"/>
          <w:spacing w:val="-3"/>
          <w:sz w:val="16"/>
          <w:szCs w:val="16"/>
        </w:rPr>
      </w:pPr>
      <w:r w:rsidRPr="000C7D2E">
        <w:rPr>
          <w:rFonts w:ascii="Lucida Fax" w:hAnsi="Lucida Fax" w:cs="David"/>
          <w:b/>
          <w:spacing w:val="-3"/>
          <w:sz w:val="16"/>
          <w:szCs w:val="16"/>
        </w:rPr>
        <w:t>STUDENTS RECEIVING FINANCIAL AID</w:t>
      </w:r>
      <w:r w:rsidRPr="000C7D2E">
        <w:rPr>
          <w:rFonts w:ascii="Lucida Fax" w:hAnsi="Lucida Fax" w:cs="David"/>
          <w:spacing w:val="-3"/>
          <w:sz w:val="16"/>
          <w:szCs w:val="16"/>
        </w:rPr>
        <w:t xml:space="preserve"> should talk to a financial aid advisor before withdrawin</w:t>
      </w:r>
      <w:r>
        <w:rPr>
          <w:rFonts w:ascii="Lucida Fax" w:hAnsi="Lucida Fax" w:cs="David"/>
          <w:spacing w:val="-3"/>
          <w:sz w:val="16"/>
          <w:szCs w:val="16"/>
        </w:rPr>
        <w:t xml:space="preserve">g. </w:t>
      </w:r>
      <w:r w:rsidRPr="003350B4">
        <w:rPr>
          <w:rFonts w:ascii="Lucida Fax" w:hAnsi="Lucida Fax" w:cs="David"/>
          <w:b/>
          <w:spacing w:val="-3"/>
          <w:sz w:val="16"/>
          <w:szCs w:val="16"/>
        </w:rPr>
        <w:t xml:space="preserve">Withdrawal from The Avenue Academy </w:t>
      </w:r>
      <w:r w:rsidRPr="003350B4">
        <w:rPr>
          <w:rFonts w:ascii="Lucida Fax" w:hAnsi="Lucida Fax" w:cs="David"/>
          <w:b/>
          <w:spacing w:val="-3"/>
          <w:sz w:val="16"/>
          <w:szCs w:val="16"/>
          <w:u w:val="single"/>
        </w:rPr>
        <w:t>does not</w:t>
      </w:r>
      <w:r w:rsidRPr="003350B4">
        <w:rPr>
          <w:rFonts w:ascii="Lucida Fax" w:hAnsi="Lucida Fax" w:cs="David"/>
          <w:b/>
          <w:spacing w:val="-3"/>
          <w:sz w:val="16"/>
          <w:szCs w:val="16"/>
        </w:rPr>
        <w:t xml:space="preserve"> cancel all tuition and </w:t>
      </w:r>
      <w:proofErr w:type="gramStart"/>
      <w:r w:rsidRPr="003350B4">
        <w:rPr>
          <w:rFonts w:ascii="Lucida Fax" w:hAnsi="Lucida Fax" w:cs="David"/>
          <w:b/>
          <w:spacing w:val="-3"/>
          <w:sz w:val="16"/>
          <w:szCs w:val="16"/>
        </w:rPr>
        <w:t>fees, but</w:t>
      </w:r>
      <w:proofErr w:type="gramEnd"/>
      <w:r w:rsidRPr="003350B4">
        <w:rPr>
          <w:rFonts w:ascii="Lucida Fax" w:hAnsi="Lucida Fax" w:cs="David"/>
          <w:b/>
          <w:spacing w:val="-3"/>
          <w:sz w:val="16"/>
          <w:szCs w:val="16"/>
        </w:rPr>
        <w:t xml:space="preserve"> can substantially affect aid eligibility. Failure to comply may result in your owing a substantial sum rather than having a zero balance or a refund.</w:t>
      </w:r>
    </w:p>
    <w:p w14:paraId="31543CB5" w14:textId="77777777" w:rsidR="00A47995" w:rsidRDefault="00A47995" w:rsidP="00A47995">
      <w:pPr>
        <w:spacing w:after="60"/>
        <w:rPr>
          <w:rFonts w:ascii="Lucida Fax" w:hAnsi="Lucida Fax" w:cs="David"/>
          <w:spacing w:val="-3"/>
          <w:sz w:val="16"/>
          <w:szCs w:val="16"/>
        </w:rPr>
      </w:pPr>
      <w:r w:rsidRPr="000C7D2E">
        <w:rPr>
          <w:rFonts w:ascii="Lucida Fax" w:hAnsi="Lucida Fax" w:cs="David"/>
          <w:spacing w:val="-3"/>
          <w:sz w:val="16"/>
          <w:szCs w:val="16"/>
        </w:rPr>
        <w:t xml:space="preserve">Once you have completed the Student Request for Official Withdrawal form and your withdrawal has been </w:t>
      </w:r>
      <w:r>
        <w:rPr>
          <w:rFonts w:ascii="Lucida Fax" w:hAnsi="Lucida Fax" w:cs="David"/>
          <w:spacing w:val="-3"/>
          <w:sz w:val="16"/>
          <w:szCs w:val="16"/>
        </w:rPr>
        <w:t>entered by your Administrator and Financial Aid Advisor (if applicable)</w:t>
      </w:r>
      <w:r w:rsidRPr="000C7D2E">
        <w:rPr>
          <w:rFonts w:ascii="Lucida Fax" w:hAnsi="Lucida Fax" w:cs="David"/>
          <w:spacing w:val="-3"/>
          <w:sz w:val="16"/>
          <w:szCs w:val="16"/>
        </w:rPr>
        <w:t xml:space="preserve">, you will be considered withdrawn from the </w:t>
      </w:r>
      <w:r>
        <w:rPr>
          <w:rFonts w:ascii="Lucida Fax" w:hAnsi="Lucida Fax" w:cs="David"/>
          <w:spacing w:val="-3"/>
          <w:sz w:val="16"/>
          <w:szCs w:val="16"/>
        </w:rPr>
        <w:t>Academy</w:t>
      </w:r>
      <w:r w:rsidRPr="000C7D2E">
        <w:rPr>
          <w:rFonts w:ascii="Lucida Fax" w:hAnsi="Lucida Fax" w:cs="David"/>
          <w:spacing w:val="-3"/>
          <w:sz w:val="16"/>
          <w:szCs w:val="16"/>
        </w:rPr>
        <w:t xml:space="preserve">. </w:t>
      </w:r>
      <w:r>
        <w:rPr>
          <w:rFonts w:ascii="Lucida Fax" w:hAnsi="Lucida Fax" w:cs="David"/>
          <w:spacing w:val="-3"/>
          <w:sz w:val="16"/>
          <w:szCs w:val="16"/>
        </w:rPr>
        <w:t xml:space="preserve">Upon withdrawal students </w:t>
      </w:r>
      <w:r w:rsidRPr="008524F8">
        <w:rPr>
          <w:rFonts w:ascii="Lucida Fax" w:hAnsi="Lucida Fax" w:cs="David"/>
          <w:spacing w:val="-3"/>
          <w:sz w:val="16"/>
          <w:szCs w:val="16"/>
        </w:rPr>
        <w:t xml:space="preserve">are required to empty their </w:t>
      </w:r>
      <w:r>
        <w:rPr>
          <w:rFonts w:ascii="Lucida Fax" w:hAnsi="Lucida Fax" w:cs="David"/>
          <w:spacing w:val="-3"/>
          <w:sz w:val="16"/>
          <w:szCs w:val="16"/>
        </w:rPr>
        <w:t>locker and gather all personal</w:t>
      </w:r>
      <w:r w:rsidRPr="008524F8">
        <w:rPr>
          <w:rFonts w:ascii="Lucida Fax" w:hAnsi="Lucida Fax" w:cs="David"/>
          <w:spacing w:val="-3"/>
          <w:sz w:val="16"/>
          <w:szCs w:val="16"/>
        </w:rPr>
        <w:t xml:space="preserve"> items</w:t>
      </w:r>
      <w:r>
        <w:rPr>
          <w:rFonts w:ascii="Lucida Fax" w:hAnsi="Lucida Fax" w:cs="David"/>
          <w:spacing w:val="-3"/>
          <w:sz w:val="16"/>
          <w:szCs w:val="16"/>
        </w:rPr>
        <w:t xml:space="preserve">, tools, kits and books unearned are to be returned and all other details and paperwork settled between the Academy and the student. </w:t>
      </w:r>
      <w:r w:rsidRPr="000C7D2E">
        <w:rPr>
          <w:rFonts w:ascii="Lucida Fax" w:hAnsi="Lucida Fax" w:cs="David"/>
          <w:spacing w:val="-3"/>
          <w:sz w:val="16"/>
          <w:szCs w:val="16"/>
        </w:rPr>
        <w:t xml:space="preserve"> You will no longer be entitled to use services or facilities provided for the benefit of </w:t>
      </w:r>
      <w:r>
        <w:rPr>
          <w:rFonts w:ascii="Lucida Fax" w:hAnsi="Lucida Fax" w:cs="David"/>
          <w:spacing w:val="-3"/>
          <w:sz w:val="16"/>
          <w:szCs w:val="16"/>
        </w:rPr>
        <w:t>The Avenue Academy</w:t>
      </w:r>
      <w:r w:rsidRPr="000C7D2E">
        <w:rPr>
          <w:rFonts w:ascii="Lucida Fax" w:hAnsi="Lucida Fax" w:cs="David"/>
          <w:spacing w:val="-3"/>
          <w:sz w:val="16"/>
          <w:szCs w:val="16"/>
        </w:rPr>
        <w:t xml:space="preserve"> stud</w:t>
      </w:r>
      <w:r>
        <w:rPr>
          <w:rFonts w:ascii="Lucida Fax" w:hAnsi="Lucida Fax" w:cs="David"/>
          <w:spacing w:val="-3"/>
          <w:sz w:val="16"/>
          <w:szCs w:val="16"/>
        </w:rPr>
        <w:t xml:space="preserve">ents. </w:t>
      </w:r>
    </w:p>
    <w:p w14:paraId="07A9C85E" w14:textId="77777777" w:rsidR="00A47995" w:rsidRDefault="00A47995" w:rsidP="00A47995">
      <w:pPr>
        <w:spacing w:after="60"/>
        <w:rPr>
          <w:rFonts w:ascii="Lucida Fax" w:hAnsi="Lucida Fax" w:cs="David"/>
          <w:spacing w:val="-3"/>
          <w:sz w:val="16"/>
          <w:szCs w:val="16"/>
        </w:rPr>
      </w:pPr>
      <w:r w:rsidRPr="000C7D2E">
        <w:rPr>
          <w:rFonts w:ascii="Lucida Fax" w:hAnsi="Lucida Fax" w:cs="David"/>
          <w:spacing w:val="-3"/>
          <w:sz w:val="16"/>
          <w:szCs w:val="16"/>
        </w:rPr>
        <w:t xml:space="preserve">It is your responsibility to protect your entitlement to refunds, to fulfill your obligations concerning financial aid, and, if applicable, to return </w:t>
      </w:r>
      <w:r>
        <w:rPr>
          <w:rFonts w:ascii="Lucida Fax" w:hAnsi="Lucida Fax" w:cs="David"/>
          <w:spacing w:val="-3"/>
          <w:sz w:val="16"/>
          <w:szCs w:val="16"/>
        </w:rPr>
        <w:t xml:space="preserve">tools, kits and books, if they have not yet been earned by tuition. </w:t>
      </w:r>
    </w:p>
    <w:p w14:paraId="1778851C" w14:textId="77777777" w:rsidR="00A47995" w:rsidRDefault="00A47995" w:rsidP="00A47995">
      <w:pPr>
        <w:spacing w:after="60"/>
        <w:rPr>
          <w:rFonts w:ascii="Lucida Fax" w:hAnsi="Lucida Fax" w:cs="David"/>
          <w:spacing w:val="-3"/>
          <w:sz w:val="16"/>
          <w:szCs w:val="16"/>
        </w:rPr>
      </w:pPr>
      <w:r w:rsidRPr="000C7D2E">
        <w:rPr>
          <w:rFonts w:ascii="Lucida Fax" w:hAnsi="Lucida Fax" w:cs="David"/>
          <w:spacing w:val="-3"/>
          <w:sz w:val="16"/>
          <w:szCs w:val="16"/>
        </w:rPr>
        <w:t xml:space="preserve">Please </w:t>
      </w:r>
      <w:r>
        <w:rPr>
          <w:rFonts w:ascii="Lucida Fax" w:hAnsi="Lucida Fax" w:cs="David"/>
          <w:spacing w:val="-3"/>
          <w:sz w:val="16"/>
          <w:szCs w:val="16"/>
        </w:rPr>
        <w:t xml:space="preserve">make sure to speak with the Administrator and the Financial Aid Advisor (if applicable) </w:t>
      </w:r>
      <w:r w:rsidRPr="000C7D2E">
        <w:rPr>
          <w:rFonts w:ascii="Lucida Fax" w:hAnsi="Lucida Fax" w:cs="David"/>
          <w:spacing w:val="-3"/>
          <w:sz w:val="16"/>
          <w:szCs w:val="16"/>
        </w:rPr>
        <w:t xml:space="preserve">before you leave the </w:t>
      </w:r>
      <w:r>
        <w:rPr>
          <w:rFonts w:ascii="Lucida Fax" w:hAnsi="Lucida Fax" w:cs="David"/>
          <w:spacing w:val="-3"/>
          <w:sz w:val="16"/>
          <w:szCs w:val="16"/>
        </w:rPr>
        <w:t>Academy</w:t>
      </w:r>
      <w:r w:rsidRPr="000C7D2E">
        <w:rPr>
          <w:rFonts w:ascii="Lucida Fax" w:hAnsi="Lucida Fax" w:cs="David"/>
          <w:spacing w:val="-3"/>
          <w:sz w:val="16"/>
          <w:szCs w:val="16"/>
        </w:rPr>
        <w:t xml:space="preserve"> to ensure you leave in good standing and that you will receive any refunds to which you are entitled. Failure to cl</w:t>
      </w:r>
      <w:r>
        <w:rPr>
          <w:rFonts w:ascii="Lucida Fax" w:hAnsi="Lucida Fax" w:cs="David"/>
          <w:spacing w:val="-3"/>
          <w:sz w:val="16"/>
          <w:szCs w:val="16"/>
        </w:rPr>
        <w:t>ear with the appropriate departments</w:t>
      </w:r>
      <w:r w:rsidRPr="000C7D2E">
        <w:rPr>
          <w:rFonts w:ascii="Lucida Fax" w:hAnsi="Lucida Fax" w:cs="David"/>
          <w:spacing w:val="-3"/>
          <w:sz w:val="16"/>
          <w:szCs w:val="16"/>
        </w:rPr>
        <w:t xml:space="preserve"> also may result in processing delays should you decide to re-enroll </w:t>
      </w:r>
      <w:proofErr w:type="gramStart"/>
      <w:r w:rsidRPr="000C7D2E">
        <w:rPr>
          <w:rFonts w:ascii="Lucida Fax" w:hAnsi="Lucida Fax" w:cs="David"/>
          <w:spacing w:val="-3"/>
          <w:sz w:val="16"/>
          <w:szCs w:val="16"/>
        </w:rPr>
        <w:t>at a later date</w:t>
      </w:r>
      <w:proofErr w:type="gramEnd"/>
      <w:r w:rsidRPr="000C7D2E">
        <w:rPr>
          <w:rFonts w:ascii="Lucida Fax" w:hAnsi="Lucida Fax" w:cs="David"/>
          <w:spacing w:val="-3"/>
          <w:sz w:val="16"/>
          <w:szCs w:val="16"/>
        </w:rPr>
        <w:t xml:space="preserve"> or require ac</w:t>
      </w:r>
      <w:r>
        <w:rPr>
          <w:rFonts w:ascii="Lucida Fax" w:hAnsi="Lucida Fax" w:cs="David"/>
          <w:spacing w:val="-3"/>
          <w:sz w:val="16"/>
          <w:szCs w:val="16"/>
        </w:rPr>
        <w:t xml:space="preserve">cess to your academic record. </w:t>
      </w:r>
    </w:p>
    <w:p w14:paraId="0597372D" w14:textId="77777777" w:rsidR="00A47995" w:rsidRPr="008524F8" w:rsidRDefault="00A47995" w:rsidP="00A47995">
      <w:pPr>
        <w:spacing w:after="60"/>
        <w:rPr>
          <w:rFonts w:ascii="Lucida Fax" w:hAnsi="Lucida Fax" w:cs="David"/>
          <w:spacing w:val="-3"/>
          <w:sz w:val="16"/>
          <w:szCs w:val="16"/>
        </w:rPr>
      </w:pPr>
      <w:r>
        <w:rPr>
          <w:rFonts w:ascii="Lucida Fax" w:hAnsi="Lucida Fax" w:cs="David"/>
          <w:spacing w:val="-3"/>
          <w:sz w:val="16"/>
          <w:szCs w:val="16"/>
        </w:rPr>
        <w:t>THE ACADEMY</w:t>
      </w:r>
      <w:r w:rsidRPr="000C7D2E">
        <w:rPr>
          <w:rFonts w:ascii="Lucida Fax" w:hAnsi="Lucida Fax" w:cs="David"/>
          <w:spacing w:val="-3"/>
          <w:sz w:val="16"/>
          <w:szCs w:val="16"/>
        </w:rPr>
        <w:t xml:space="preserve"> ASSUMES NO RESPONSIBILITY FOR LOST OR REDUCED REFUNDS, OR LOSS OF FINANCIAL AID OR OTHER ENTITLEMENTS IF YOU FAIL TO CLEAR THOUGH THE APPROPRIATE </w:t>
      </w:r>
      <w:r>
        <w:rPr>
          <w:rFonts w:ascii="Lucida Fax" w:hAnsi="Lucida Fax" w:cs="David"/>
          <w:spacing w:val="-3"/>
          <w:sz w:val="16"/>
          <w:szCs w:val="16"/>
        </w:rPr>
        <w:t>DEPARTMENTS</w:t>
      </w:r>
      <w:r w:rsidRPr="000C7D2E">
        <w:rPr>
          <w:rFonts w:ascii="Lucida Fax" w:hAnsi="Lucida Fax" w:cs="David"/>
          <w:spacing w:val="-3"/>
          <w:sz w:val="16"/>
          <w:szCs w:val="16"/>
        </w:rPr>
        <w:t>.</w:t>
      </w:r>
    </w:p>
    <w:p w14:paraId="381D0F93" w14:textId="77777777" w:rsidR="00A47995" w:rsidRDefault="00A47995"/>
    <w:sectPr w:rsidR="00A47995" w:rsidSect="00A47995">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Lucida Fax">
    <w:panose1 w:val="02060602050505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995"/>
    <w:rsid w:val="00781886"/>
    <w:rsid w:val="00A47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F5B6F"/>
  <w15:chartTrackingRefBased/>
  <w15:docId w15:val="{FE357FAC-49DB-4192-B841-2BB7B9FB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47995"/>
    <w:pPr>
      <w:widowControl w:val="0"/>
      <w:autoSpaceDE w:val="0"/>
      <w:autoSpaceDN w:val="0"/>
      <w:spacing w:after="0" w:line="250" w:lineRule="exact"/>
    </w:pPr>
    <w:rPr>
      <w:rFonts w:ascii="Calibri" w:eastAsia="Calibri" w:hAnsi="Calibri" w:cs="Calibri"/>
    </w:rPr>
  </w:style>
  <w:style w:type="character" w:customStyle="1" w:styleId="BodyTextChar">
    <w:name w:val="Body Text Char"/>
    <w:basedOn w:val="DefaultParagraphFont"/>
    <w:link w:val="BodyText"/>
    <w:uiPriority w:val="1"/>
    <w:rsid w:val="00A4799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Tammra Behounek</dc:creator>
  <cp:keywords/>
  <dc:description/>
  <cp:lastModifiedBy>Tammra Behounek</cp:lastModifiedBy>
  <cp:revision>1</cp:revision>
  <dcterms:created xsi:type="dcterms:W3CDTF">2018-08-31T23:04:00Z</dcterms:created>
  <dcterms:modified xsi:type="dcterms:W3CDTF">2018-08-31T23:06:00Z</dcterms:modified>
</cp:coreProperties>
</file>